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3E765" w14:textId="77777777" w:rsidR="0030622A" w:rsidRDefault="0030622A" w:rsidP="0030622A">
      <w:r>
        <w:t>**MEDIA RELEASE: CELEBRATING LEADERSHIP IN THE DIGITAL BUILT ENVIRONMENT**</w:t>
      </w:r>
    </w:p>
    <w:p w14:paraId="17D0C956" w14:textId="77777777" w:rsidR="0030622A" w:rsidRDefault="0030622A" w:rsidP="0030622A"/>
    <w:p w14:paraId="3FC8B232" w14:textId="77777777" w:rsidR="0030622A" w:rsidRDefault="0030622A" w:rsidP="0030622A">
      <w:r>
        <w:t>FOR IMMEDIATE RELEASE</w:t>
      </w:r>
    </w:p>
    <w:p w14:paraId="11690CB9" w14:textId="77777777" w:rsidR="0030622A" w:rsidRDefault="0030622A" w:rsidP="0030622A"/>
    <w:p w14:paraId="0619BF8C" w14:textId="4DAB747B" w:rsidR="0030622A" w:rsidRPr="00D87BE0" w:rsidRDefault="00D87BE0" w:rsidP="0030622A">
      <w:pPr>
        <w:rPr>
          <w:b/>
          <w:bCs/>
          <w:sz w:val="28"/>
          <w:szCs w:val="28"/>
        </w:rPr>
      </w:pPr>
      <w:r w:rsidRPr="00D87BE0">
        <w:rPr>
          <w:b/>
          <w:bCs/>
          <w:sz w:val="28"/>
          <w:szCs w:val="28"/>
        </w:rPr>
        <w:t>AUSTRALIA'S LEADERS IN DIGITAL BUILT ENVIRONMENT TO BE CELEBRATED AT 2025 AWARDS</w:t>
      </w:r>
    </w:p>
    <w:p w14:paraId="24D60307" w14:textId="77777777" w:rsidR="0030622A" w:rsidRDefault="0030622A" w:rsidP="0030622A"/>
    <w:p w14:paraId="144EDD81" w14:textId="1B8F64CE" w:rsidR="0030622A" w:rsidRDefault="0030622A" w:rsidP="0030622A">
      <w:r w:rsidRPr="00D87BE0">
        <w:rPr>
          <w:u w:val="single"/>
        </w:rPr>
        <w:t>October 2, 2024</w:t>
      </w:r>
      <w:r>
        <w:t xml:space="preserve"> – TEMPO Institute is proud to announce the launch of the 2025 Digital Built Australia </w:t>
      </w:r>
      <w:r w:rsidR="00054AB4">
        <w:t xml:space="preserve">(DBA) </w:t>
      </w:r>
      <w:r>
        <w:t xml:space="preserve">Awards, </w:t>
      </w:r>
      <w:r w:rsidR="00054AB4">
        <w:t>Australia’s first dedicated awards scheme</w:t>
      </w:r>
      <w:r>
        <w:t xml:space="preserve"> that will recogni</w:t>
      </w:r>
      <w:r>
        <w:t>s</w:t>
      </w:r>
      <w:r>
        <w:t xml:space="preserve">e and reward outstanding leadership and innovation in the digital transformation of Australia’s built environment. </w:t>
      </w:r>
    </w:p>
    <w:p w14:paraId="49037A1C" w14:textId="6290D817" w:rsidR="0030622A" w:rsidRDefault="0030622A" w:rsidP="0030622A">
      <w:r>
        <w:t>Set to take place on April 30, 2025, the awards will celebrate the leaders and cutting-edge projects that are shaping the future of cities, infrastructure, and precincts across the nation.</w:t>
      </w:r>
    </w:p>
    <w:p w14:paraId="60BFA2AF" w14:textId="22B47CE1" w:rsidR="0030622A" w:rsidRDefault="0030622A" w:rsidP="0030622A">
      <w:r>
        <w:t xml:space="preserve">The </w:t>
      </w:r>
      <w:r w:rsidR="00054AB4">
        <w:t>DBA</w:t>
      </w:r>
      <w:r>
        <w:t xml:space="preserve"> Awards aim to highlight excellence in the adoption of digitally enabled and data-driven practices that are transforming urban design, construction, asset management, and service delivery. </w:t>
      </w:r>
    </w:p>
    <w:p w14:paraId="19247426" w14:textId="5756D9E0" w:rsidR="0030622A" w:rsidRDefault="0030622A" w:rsidP="0030622A">
      <w:r>
        <w:t>From government policy</w:t>
      </w:r>
      <w:r>
        <w:t xml:space="preserve"> </w:t>
      </w:r>
      <w:r>
        <w:t xml:space="preserve">makers to private sector innovators, </w:t>
      </w:r>
      <w:r>
        <w:t>these awards</w:t>
      </w:r>
      <w:r>
        <w:t xml:space="preserve"> will showcase best practices and inspire further advancements in the digital capability of Australia’s built environment</w:t>
      </w:r>
      <w:r>
        <w:t xml:space="preserve"> custodians</w:t>
      </w:r>
      <w:r>
        <w:t>.</w:t>
      </w:r>
    </w:p>
    <w:p w14:paraId="68033C24" w14:textId="701BB0E9" w:rsidR="0030622A" w:rsidRDefault="0030622A" w:rsidP="0030622A">
      <w:r>
        <w:t>"The digital transformation of the built environment is critical to Australia's sustainable future," says Gavin Cotterill, Co-Founder of TEMPO Institute. "These awards are about recogni</w:t>
      </w:r>
      <w:r>
        <w:t>s</w:t>
      </w:r>
      <w:r>
        <w:t xml:space="preserve">ing the pioneers who are driving change and encouraging a data-led approach to enhance the efficiency, sustainability, and </w:t>
      </w:r>
      <w:proofErr w:type="spellStart"/>
      <w:r>
        <w:t>livability</w:t>
      </w:r>
      <w:proofErr w:type="spellEnd"/>
      <w:r>
        <w:t xml:space="preserve"> of our cities."</w:t>
      </w:r>
    </w:p>
    <w:p w14:paraId="5F271F25" w14:textId="54996FCA" w:rsidR="0030622A" w:rsidRDefault="00054AB4" w:rsidP="0030622A">
      <w:r>
        <w:t>For 2025 t</w:t>
      </w:r>
      <w:r w:rsidR="0030622A">
        <w:t>he awards include five key categories:</w:t>
      </w:r>
    </w:p>
    <w:p w14:paraId="7AE2C81F" w14:textId="463C3AED" w:rsidR="0030622A" w:rsidRDefault="0030622A" w:rsidP="00D87BE0">
      <w:pPr>
        <w:pStyle w:val="ListParagraph"/>
        <w:numPr>
          <w:ilvl w:val="0"/>
          <w:numId w:val="4"/>
        </w:numPr>
      </w:pPr>
      <w:r w:rsidRPr="00D87BE0">
        <w:rPr>
          <w:b/>
          <w:bCs/>
        </w:rPr>
        <w:t>Policy</w:t>
      </w:r>
      <w:r>
        <w:t>: Recogni</w:t>
      </w:r>
      <w:r>
        <w:t>s</w:t>
      </w:r>
      <w:r>
        <w:t>ing government initiatives that strategically guide digital transformation through supportive policies and regulations.</w:t>
      </w:r>
    </w:p>
    <w:p w14:paraId="69244CDD" w14:textId="5AA61CC7" w:rsidR="0030622A" w:rsidRDefault="0030622A" w:rsidP="00D87BE0">
      <w:pPr>
        <w:pStyle w:val="ListParagraph"/>
        <w:numPr>
          <w:ilvl w:val="0"/>
          <w:numId w:val="4"/>
        </w:numPr>
      </w:pPr>
      <w:r w:rsidRPr="00D87BE0">
        <w:rPr>
          <w:b/>
          <w:bCs/>
        </w:rPr>
        <w:t>Program</w:t>
      </w:r>
      <w:r>
        <w:t xml:space="preserve">: </w:t>
      </w:r>
      <w:r>
        <w:t>Honouring</w:t>
      </w:r>
      <w:r>
        <w:t xml:space="preserve"> comprehensive government-led programs designed to embed digital practices in planning, construction, and infrastructure management.</w:t>
      </w:r>
    </w:p>
    <w:p w14:paraId="30A5A103" w14:textId="0673653E" w:rsidR="0030622A" w:rsidRDefault="0030622A" w:rsidP="00D87BE0">
      <w:pPr>
        <w:pStyle w:val="ListParagraph"/>
        <w:numPr>
          <w:ilvl w:val="0"/>
          <w:numId w:val="4"/>
        </w:numPr>
      </w:pPr>
      <w:r w:rsidRPr="00D87BE0">
        <w:rPr>
          <w:b/>
          <w:bCs/>
        </w:rPr>
        <w:t>Project</w:t>
      </w:r>
      <w:r>
        <w:t>: Celebrating public and private sector projects that showcase the power of digital solutions to deliver sustainable outcomes for communities.</w:t>
      </w:r>
    </w:p>
    <w:p w14:paraId="5D1ECB0D" w14:textId="34E2EFAC" w:rsidR="0030622A" w:rsidRDefault="0030622A" w:rsidP="00D87BE0">
      <w:pPr>
        <w:pStyle w:val="ListParagraph"/>
        <w:numPr>
          <w:ilvl w:val="0"/>
          <w:numId w:val="4"/>
        </w:numPr>
      </w:pPr>
      <w:r w:rsidRPr="00D87BE0">
        <w:rPr>
          <w:b/>
          <w:bCs/>
        </w:rPr>
        <w:t>Product</w:t>
      </w:r>
      <w:r>
        <w:t>: Acknowledging innovative software or digital products that support the transformation of built environment practices.</w:t>
      </w:r>
    </w:p>
    <w:p w14:paraId="01609F32" w14:textId="282E36F2" w:rsidR="0030622A" w:rsidRDefault="0030622A" w:rsidP="00D87BE0">
      <w:pPr>
        <w:pStyle w:val="ListParagraph"/>
        <w:numPr>
          <w:ilvl w:val="0"/>
          <w:numId w:val="4"/>
        </w:numPr>
      </w:pPr>
      <w:r w:rsidRPr="00D87BE0">
        <w:rPr>
          <w:b/>
          <w:bCs/>
        </w:rPr>
        <w:t>People</w:t>
      </w:r>
      <w:r>
        <w:t>: Highlighting individual leadership and contribution in advancing digital built solutions, with special recognition for government leaders, private sector champions, and emerging future leaders.</w:t>
      </w:r>
    </w:p>
    <w:p w14:paraId="4481E1FD" w14:textId="37BF679E" w:rsidR="0030622A" w:rsidRDefault="0030622A" w:rsidP="0030622A">
      <w:r>
        <w:t>TEMPO Institute Co-Founder Adam Beck</w:t>
      </w:r>
      <w:r w:rsidRPr="0030622A">
        <w:t xml:space="preserve"> </w:t>
      </w:r>
      <w:r>
        <w:t xml:space="preserve">was </w:t>
      </w:r>
      <w:r w:rsidRPr="0030622A">
        <w:t xml:space="preserve">excited to share </w:t>
      </w:r>
      <w:r>
        <w:t xml:space="preserve">the appointment of </w:t>
      </w:r>
      <w:hyperlink r:id="rId5" w:tgtFrame="_blank" w:history="1">
        <w:r w:rsidRPr="0030622A">
          <w:rPr>
            <w:rStyle w:val="Hyperlink"/>
          </w:rPr>
          <w:t>Dr Ian Opperman</w:t>
        </w:r>
      </w:hyperlink>
      <w:r>
        <w:t xml:space="preserve"> of </w:t>
      </w:r>
      <w:proofErr w:type="spellStart"/>
      <w:r>
        <w:t>ServiceGen</w:t>
      </w:r>
      <w:proofErr w:type="spellEnd"/>
      <w:r>
        <w:t xml:space="preserve"> into the </w:t>
      </w:r>
      <w:r w:rsidRPr="0030622A">
        <w:t>role of jury Chair</w:t>
      </w:r>
      <w:r>
        <w:t xml:space="preserve">. “We are delighted that </w:t>
      </w:r>
      <w:proofErr w:type="gramStart"/>
      <w:r>
        <w:t>Ian</w:t>
      </w:r>
      <w:proofErr w:type="gramEnd"/>
      <w:r>
        <w:t xml:space="preserve"> and our esteemed jury panel are as committed as we are at TEMPO to showcasing Australia’s digital built leadership, and </w:t>
      </w:r>
      <w:r w:rsidR="00054AB4">
        <w:t xml:space="preserve">will help ensure </w:t>
      </w:r>
      <w:r>
        <w:t>that the awards evaluation process will remain independent, transparent and rigorous.”</w:t>
      </w:r>
    </w:p>
    <w:p w14:paraId="1EFB676A" w14:textId="37529B22" w:rsidR="0030622A" w:rsidRPr="0030622A" w:rsidRDefault="0030622A" w:rsidP="0030622A">
      <w:r>
        <w:lastRenderedPageBreak/>
        <w:t>The</w:t>
      </w:r>
      <w:r w:rsidRPr="0030622A">
        <w:t xml:space="preserve"> five-person jury panel </w:t>
      </w:r>
      <w:r>
        <w:t>for the 2025 awards includes</w:t>
      </w:r>
      <w:r w:rsidRPr="0030622A">
        <w:t>:</w:t>
      </w:r>
    </w:p>
    <w:p w14:paraId="2DBB0A34" w14:textId="77777777" w:rsidR="0030622A" w:rsidRPr="0030622A" w:rsidRDefault="0030622A" w:rsidP="0030622A">
      <w:pPr>
        <w:numPr>
          <w:ilvl w:val="0"/>
          <w:numId w:val="1"/>
        </w:numPr>
      </w:pPr>
      <w:hyperlink r:id="rId6" w:tgtFrame="_blank" w:history="1">
        <w:r w:rsidRPr="0030622A">
          <w:rPr>
            <w:rStyle w:val="Hyperlink"/>
          </w:rPr>
          <w:t>Grace de Leon</w:t>
        </w:r>
      </w:hyperlink>
      <w:r w:rsidRPr="0030622A">
        <w:t>: City Initiatives Lead - Smart Christchurch, Christchurch City Council, NZ</w:t>
      </w:r>
    </w:p>
    <w:p w14:paraId="7B83254F" w14:textId="77777777" w:rsidR="0030622A" w:rsidRPr="0030622A" w:rsidRDefault="0030622A" w:rsidP="0030622A">
      <w:pPr>
        <w:numPr>
          <w:ilvl w:val="0"/>
          <w:numId w:val="1"/>
        </w:numPr>
      </w:pPr>
      <w:hyperlink r:id="rId7" w:tgtFrame="_blank" w:history="1">
        <w:r w:rsidRPr="0030622A">
          <w:rPr>
            <w:rStyle w:val="Hyperlink"/>
          </w:rPr>
          <w:t xml:space="preserve">Michael </w:t>
        </w:r>
        <w:proofErr w:type="spellStart"/>
        <w:r w:rsidRPr="0030622A">
          <w:rPr>
            <w:rStyle w:val="Hyperlink"/>
          </w:rPr>
          <w:t>Comninos</w:t>
        </w:r>
        <w:proofErr w:type="spellEnd"/>
      </w:hyperlink>
      <w:r w:rsidRPr="0030622A">
        <w:t>: Director, Astrolabe Group</w:t>
      </w:r>
    </w:p>
    <w:p w14:paraId="713B3F48" w14:textId="77777777" w:rsidR="0030622A" w:rsidRPr="0030622A" w:rsidRDefault="0030622A" w:rsidP="0030622A">
      <w:pPr>
        <w:numPr>
          <w:ilvl w:val="0"/>
          <w:numId w:val="1"/>
        </w:numPr>
      </w:pPr>
      <w:hyperlink r:id="rId8" w:tgtFrame="_blank" w:history="1">
        <w:r w:rsidRPr="0030622A">
          <w:rPr>
            <w:rStyle w:val="Hyperlink"/>
          </w:rPr>
          <w:t>Michelle Ties</w:t>
        </w:r>
      </w:hyperlink>
      <w:r w:rsidRPr="0030622A">
        <w:t>: Managing Partner, GWI</w:t>
      </w:r>
    </w:p>
    <w:p w14:paraId="08F7A977" w14:textId="2CA9089D" w:rsidR="0030622A" w:rsidRPr="0030622A" w:rsidRDefault="0030622A" w:rsidP="0030622A">
      <w:pPr>
        <w:numPr>
          <w:ilvl w:val="0"/>
          <w:numId w:val="1"/>
        </w:numPr>
      </w:pPr>
      <w:hyperlink r:id="rId9" w:tgtFrame="_blank" w:history="1">
        <w:r w:rsidRPr="0030622A">
          <w:rPr>
            <w:rStyle w:val="Hyperlink"/>
          </w:rPr>
          <w:t>Lucinda Hartley</w:t>
        </w:r>
      </w:hyperlink>
      <w:r w:rsidRPr="0030622A">
        <w:t>: Co-Founder</w:t>
      </w:r>
      <w:r>
        <w:t xml:space="preserve"> and Chief Growth Officer</w:t>
      </w:r>
      <w:r w:rsidRPr="0030622A">
        <w:t xml:space="preserve">, </w:t>
      </w:r>
      <w:proofErr w:type="spellStart"/>
      <w:r>
        <w:t>Mondus</w:t>
      </w:r>
      <w:proofErr w:type="spellEnd"/>
    </w:p>
    <w:p w14:paraId="2465C36B" w14:textId="05DE7C03" w:rsidR="0030622A" w:rsidRDefault="0030622A" w:rsidP="0030622A">
      <w:pPr>
        <w:numPr>
          <w:ilvl w:val="0"/>
          <w:numId w:val="1"/>
        </w:numPr>
      </w:pPr>
      <w:hyperlink r:id="rId10" w:tgtFrame="_blank" w:history="1">
        <w:r w:rsidRPr="0030622A">
          <w:rPr>
            <w:rStyle w:val="Hyperlink"/>
          </w:rPr>
          <w:t>Prof Chris Pettit</w:t>
        </w:r>
      </w:hyperlink>
      <w:r w:rsidRPr="0030622A">
        <w:t>: Director - City Futures Research Centre, University of New South Wales</w:t>
      </w:r>
    </w:p>
    <w:p w14:paraId="71E29626" w14:textId="5A288D9D" w:rsidR="0030622A" w:rsidRDefault="0030622A" w:rsidP="0030622A">
      <w:r>
        <w:t xml:space="preserve">Finalists will be announced in February 2025, with winners revealed during the virtual awards ceremony in April 2025, as part of </w:t>
      </w:r>
      <w:hyperlink r:id="rId11" w:history="1">
        <w:r w:rsidR="00D87BE0" w:rsidRPr="00D87BE0">
          <w:rPr>
            <w:rStyle w:val="Hyperlink"/>
          </w:rPr>
          <w:t>DIGITAL BUILT WEEK</w:t>
        </w:r>
      </w:hyperlink>
      <w:r>
        <w:t>, an annual summit that brings together industry experts and thought leaders.</w:t>
      </w:r>
    </w:p>
    <w:p w14:paraId="53685FCD" w14:textId="699C080E" w:rsidR="0030622A" w:rsidRDefault="0030622A" w:rsidP="0030622A">
      <w:r>
        <w:t>Submissions are now open and will close on January 31, 2025. TEMPO Institute encourages all eligible individuals and organi</w:t>
      </w:r>
      <w:r w:rsidR="00D87BE0">
        <w:t>s</w:t>
      </w:r>
      <w:r>
        <w:t>ations across the government and private sectors to participate and share their achievements in the digital transformation of the built environment.</w:t>
      </w:r>
    </w:p>
    <w:p w14:paraId="60ED2A5C" w14:textId="7C99CCF7" w:rsidR="0030622A" w:rsidRDefault="0030622A" w:rsidP="0030622A">
      <w:r>
        <w:t>For more information</w:t>
      </w:r>
      <w:r w:rsidR="00B14140">
        <w:t xml:space="preserve"> about the awards</w:t>
      </w:r>
      <w:r>
        <w:t>, please visit</w:t>
      </w:r>
      <w:r w:rsidR="00D87BE0">
        <w:t>:</w:t>
      </w:r>
      <w:r>
        <w:t xml:space="preserve"> https://www.tempoinstitute.co/awards or contact</w:t>
      </w:r>
      <w:r w:rsidR="00D87BE0">
        <w:t xml:space="preserve"> info@tempoinstitute.co</w:t>
      </w:r>
      <w:r>
        <w:t>.</w:t>
      </w:r>
    </w:p>
    <w:p w14:paraId="239E994E" w14:textId="77777777" w:rsidR="00D87BE0" w:rsidRDefault="00D87BE0" w:rsidP="0030622A"/>
    <w:p w14:paraId="057EE318" w14:textId="264CCB5D" w:rsidR="0030622A" w:rsidRPr="00D87BE0" w:rsidRDefault="0030622A" w:rsidP="0030622A">
      <w:pPr>
        <w:rPr>
          <w:b/>
          <w:bCs/>
        </w:rPr>
      </w:pPr>
      <w:r w:rsidRPr="00D87BE0">
        <w:rPr>
          <w:b/>
          <w:bCs/>
        </w:rPr>
        <w:t>About TEMPO Institute</w:t>
      </w:r>
    </w:p>
    <w:p w14:paraId="6FDAB0C2" w14:textId="77777777" w:rsidR="0030622A" w:rsidRDefault="0030622A" w:rsidP="0030622A">
      <w:r>
        <w:t xml:space="preserve">TEMPO Institute is Australia’s leading digital built environment education platform, dedicated to helping government and industry accelerate their sustainability journey </w:t>
      </w:r>
      <w:proofErr w:type="gramStart"/>
      <w:r>
        <w:t>through the use of</w:t>
      </w:r>
      <w:proofErr w:type="gramEnd"/>
      <w:r>
        <w:t xml:space="preserve"> technology and data. TEMPO provides a range of educational programs, networking opportunities, and industry insights to support the digital future of Australia’s cities.</w:t>
      </w:r>
    </w:p>
    <w:p w14:paraId="33BC06A7" w14:textId="77777777" w:rsidR="0030622A" w:rsidRDefault="0030622A" w:rsidP="0030622A"/>
    <w:p w14:paraId="4F57F807" w14:textId="6B831F54" w:rsidR="0030622A" w:rsidRDefault="00D87BE0" w:rsidP="0030622A">
      <w:r>
        <w:t>-</w:t>
      </w:r>
      <w:r w:rsidR="0030622A">
        <w:t>ENDS</w:t>
      </w:r>
      <w:r>
        <w:t>-</w:t>
      </w:r>
    </w:p>
    <w:p w14:paraId="7CD309B1" w14:textId="77777777" w:rsidR="0030622A" w:rsidRDefault="0030622A" w:rsidP="0030622A"/>
    <w:p w14:paraId="4727D3BF" w14:textId="4AAFD078" w:rsidR="0030622A" w:rsidRDefault="0030622A" w:rsidP="0030622A">
      <w:r>
        <w:t>For media inquiries, please contact:</w:t>
      </w:r>
    </w:p>
    <w:p w14:paraId="245352AB" w14:textId="410CE717" w:rsidR="00CF3487" w:rsidRDefault="0030622A" w:rsidP="0030622A">
      <w:r>
        <w:t>info@tempoinstitute.co</w:t>
      </w:r>
    </w:p>
    <w:sectPr w:rsidR="00CF3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B5D25"/>
    <w:multiLevelType w:val="hybridMultilevel"/>
    <w:tmpl w:val="D638E3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4615D1"/>
    <w:multiLevelType w:val="hybridMultilevel"/>
    <w:tmpl w:val="5FB640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D6298"/>
    <w:multiLevelType w:val="multilevel"/>
    <w:tmpl w:val="59B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03833"/>
    <w:multiLevelType w:val="hybridMultilevel"/>
    <w:tmpl w:val="925AFAA0"/>
    <w:lvl w:ilvl="0" w:tplc="752CA9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9722538">
    <w:abstractNumId w:val="2"/>
  </w:num>
  <w:num w:numId="2" w16cid:durableId="1237594901">
    <w:abstractNumId w:val="1"/>
  </w:num>
  <w:num w:numId="3" w16cid:durableId="732503770">
    <w:abstractNumId w:val="3"/>
  </w:num>
  <w:num w:numId="4" w16cid:durableId="46427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2A"/>
    <w:rsid w:val="00054AB4"/>
    <w:rsid w:val="001B0F0A"/>
    <w:rsid w:val="001E3823"/>
    <w:rsid w:val="0030622A"/>
    <w:rsid w:val="003C5533"/>
    <w:rsid w:val="00A3773B"/>
    <w:rsid w:val="00B14140"/>
    <w:rsid w:val="00C8720B"/>
    <w:rsid w:val="00CF3487"/>
    <w:rsid w:val="00D8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39F7F"/>
  <w15:chartTrackingRefBased/>
  <w15:docId w15:val="{BB512719-6396-43D2-B937-187007BD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2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2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2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2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2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2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2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2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62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2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ichelle-teis-8588363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michael-comninos-a607173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race-de-leon-2192241/" TargetMode="External"/><Relationship Id="rId11" Type="http://schemas.openxmlformats.org/officeDocument/2006/relationships/hyperlink" Target="https://www.digitaltwinlive.com/" TargetMode="External"/><Relationship Id="rId5" Type="http://schemas.openxmlformats.org/officeDocument/2006/relationships/hyperlink" Target="https://www.linkedin.com/in/ianoppermann/" TargetMode="External"/><Relationship Id="rId10" Type="http://schemas.openxmlformats.org/officeDocument/2006/relationships/hyperlink" Target="https://www.linkedin.com/in/chris-pettit-4b01901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in/lucindahartl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Beck</dc:creator>
  <cp:keywords/>
  <dc:description/>
  <cp:lastModifiedBy>Adam Beck</cp:lastModifiedBy>
  <cp:revision>2</cp:revision>
  <dcterms:created xsi:type="dcterms:W3CDTF">2024-10-01T13:23:00Z</dcterms:created>
  <dcterms:modified xsi:type="dcterms:W3CDTF">2024-10-01T13:43:00Z</dcterms:modified>
</cp:coreProperties>
</file>